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6B" w:rsidRPr="00EC64C3" w:rsidRDefault="0041536B" w:rsidP="0041536B">
      <w:pPr>
        <w:jc w:val="center"/>
        <w:rPr>
          <w:rFonts w:ascii="Times New Roman" w:hAnsi="Times New Roman" w:cs="Times New Roman"/>
        </w:rPr>
      </w:pPr>
    </w:p>
    <w:p w:rsidR="0041536B" w:rsidRPr="00EC64C3" w:rsidRDefault="0041536B" w:rsidP="0041536B">
      <w:pPr>
        <w:spacing w:after="0" w:line="240" w:lineRule="auto"/>
        <w:jc w:val="right"/>
        <w:rPr>
          <w:rFonts w:ascii="Times New Roman" w:hAnsi="Times New Roman" w:cs="Times New Roman"/>
        </w:rPr>
      </w:pPr>
    </w:p>
    <w:p w:rsidR="0041536B" w:rsidRPr="00EC64C3" w:rsidRDefault="0041536B" w:rsidP="0041536B">
      <w:pPr>
        <w:spacing w:after="0" w:line="240" w:lineRule="auto"/>
        <w:jc w:val="center"/>
        <w:rPr>
          <w:rFonts w:ascii="Times New Roman" w:hAnsi="Times New Roman" w:cs="Times New Roman"/>
          <w:b/>
        </w:rPr>
      </w:pPr>
      <w:r w:rsidRPr="00EC64C3">
        <w:rPr>
          <w:rFonts w:ascii="Times New Roman" w:hAnsi="Times New Roman" w:cs="Times New Roman"/>
          <w:b/>
        </w:rPr>
        <w:t xml:space="preserve">PROJEKTS </w:t>
      </w:r>
    </w:p>
    <w:p w:rsidR="00D16CE3" w:rsidRDefault="0041536B" w:rsidP="0041536B">
      <w:pPr>
        <w:spacing w:after="0" w:line="240" w:lineRule="auto"/>
        <w:jc w:val="center"/>
        <w:rPr>
          <w:rFonts w:ascii="Times New Roman" w:hAnsi="Times New Roman" w:cs="Times New Roman"/>
          <w:b/>
        </w:rPr>
      </w:pPr>
      <w:r w:rsidRPr="00EC64C3">
        <w:rPr>
          <w:rFonts w:ascii="Times New Roman" w:hAnsi="Times New Roman" w:cs="Times New Roman"/>
          <w:b/>
        </w:rPr>
        <w:t xml:space="preserve">“DEINSTITUCIONALIZĀCIJAS PASĀKUMU ĪSTENOŠANA </w:t>
      </w:r>
    </w:p>
    <w:p w:rsidR="0041536B" w:rsidRDefault="0041536B" w:rsidP="0041536B">
      <w:pPr>
        <w:spacing w:after="0" w:line="240" w:lineRule="auto"/>
        <w:jc w:val="center"/>
        <w:rPr>
          <w:rFonts w:ascii="Times New Roman" w:hAnsi="Times New Roman" w:cs="Times New Roman"/>
          <w:b/>
        </w:rPr>
      </w:pPr>
      <w:bookmarkStart w:id="0" w:name="_GoBack"/>
      <w:bookmarkEnd w:id="0"/>
      <w:r w:rsidRPr="00EC64C3">
        <w:rPr>
          <w:rFonts w:ascii="Times New Roman" w:hAnsi="Times New Roman" w:cs="Times New Roman"/>
          <w:b/>
        </w:rPr>
        <w:t>LATGALES REĢIONĀ”</w:t>
      </w:r>
    </w:p>
    <w:p w:rsidR="00C26B04" w:rsidRDefault="00C26B04" w:rsidP="0041536B">
      <w:pPr>
        <w:spacing w:after="0" w:line="240" w:lineRule="auto"/>
        <w:jc w:val="center"/>
        <w:rPr>
          <w:rFonts w:ascii="Times New Roman" w:hAnsi="Times New Roman" w:cs="Times New Roman"/>
          <w:b/>
        </w:rPr>
      </w:pPr>
    </w:p>
    <w:p w:rsidR="00C26B04" w:rsidRDefault="00C26B04" w:rsidP="0041536B">
      <w:pPr>
        <w:spacing w:after="0" w:line="240" w:lineRule="auto"/>
        <w:jc w:val="center"/>
        <w:rPr>
          <w:rFonts w:ascii="Times New Roman" w:hAnsi="Times New Roman" w:cs="Times New Roman"/>
          <w:b/>
        </w:rPr>
      </w:pPr>
      <w:r>
        <w:rPr>
          <w:rFonts w:ascii="Times New Roman" w:hAnsi="Times New Roman" w:cs="Times New Roman"/>
          <w:b/>
        </w:rPr>
        <w:t>APRŪPES PAKALPOJUMI BĒRNIEM AR FUNKCIONĀLIEM TRAUCĒJUMIEM</w:t>
      </w:r>
    </w:p>
    <w:p w:rsidR="00C26B04" w:rsidRPr="00EC64C3" w:rsidRDefault="00C26B04" w:rsidP="0041536B">
      <w:pPr>
        <w:spacing w:after="0" w:line="240" w:lineRule="auto"/>
        <w:jc w:val="center"/>
        <w:rPr>
          <w:rFonts w:ascii="Times New Roman" w:hAnsi="Times New Roman" w:cs="Times New Roman"/>
          <w:b/>
        </w:rPr>
      </w:pPr>
    </w:p>
    <w:p w:rsidR="00C26B04" w:rsidRDefault="00E6764C" w:rsidP="00C26B04">
      <w:pPr>
        <w:jc w:val="both"/>
        <w:rPr>
          <w:rFonts w:ascii="Times New Roman" w:eastAsia="Times New Roman" w:hAnsi="Times New Roman" w:cs="Times New Roman"/>
          <w:bCs/>
          <w:sz w:val="20"/>
          <w:szCs w:val="20"/>
          <w:lang w:eastAsia="lv-LV"/>
        </w:rPr>
      </w:pPr>
      <w:r>
        <w:rPr>
          <w:rFonts w:ascii="Times New Roman" w:hAnsi="Times New Roman" w:cs="Times New Roman"/>
          <w:sz w:val="20"/>
          <w:szCs w:val="20"/>
        </w:rPr>
        <w:t xml:space="preserve">Saskaņā ar </w:t>
      </w:r>
      <w:r w:rsidR="00C26B04" w:rsidRPr="00C26B04">
        <w:rPr>
          <w:rFonts w:ascii="Times New Roman" w:hAnsi="Times New Roman" w:cs="Times New Roman"/>
          <w:sz w:val="20"/>
          <w:szCs w:val="20"/>
        </w:rPr>
        <w:t xml:space="preserve"> MK Noteikumiem Nr. 313 </w:t>
      </w:r>
      <w:r w:rsidR="00C26B04" w:rsidRPr="00C26B04">
        <w:rPr>
          <w:rFonts w:ascii="Times New Roman" w:eastAsia="Times New Roman" w:hAnsi="Times New Roman" w:cs="Times New Roman"/>
          <w:bCs/>
          <w:sz w:val="20"/>
          <w:szCs w:val="20"/>
          <w:lang w:eastAsia="lv-LV"/>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00D348C1">
        <w:rPr>
          <w:rFonts w:ascii="Times New Roman" w:eastAsia="Times New Roman" w:hAnsi="Times New Roman" w:cs="Times New Roman"/>
          <w:bCs/>
          <w:sz w:val="20"/>
          <w:szCs w:val="20"/>
          <w:lang w:eastAsia="lv-LV"/>
        </w:rPr>
        <w:t>em</w:t>
      </w:r>
    </w:p>
    <w:p w:rsidR="00C26B04" w:rsidRDefault="00C26B04" w:rsidP="00C26B04">
      <w:pPr>
        <w:jc w:val="both"/>
        <w:rPr>
          <w:rFonts w:ascii="Times New Roman" w:eastAsia="Times New Roman" w:hAnsi="Times New Roman" w:cs="Times New Roman"/>
          <w:bCs/>
          <w:sz w:val="20"/>
          <w:szCs w:val="20"/>
          <w:lang w:eastAsia="lv-LV"/>
        </w:rPr>
      </w:pPr>
    </w:p>
    <w:tbl>
      <w:tblPr>
        <w:tblStyle w:val="TableGrid"/>
        <w:tblW w:w="8784" w:type="dxa"/>
        <w:tblLook w:val="04A0" w:firstRow="1" w:lastRow="0" w:firstColumn="1" w:lastColumn="0" w:noHBand="0" w:noVBand="1"/>
      </w:tblPr>
      <w:tblGrid>
        <w:gridCol w:w="3283"/>
        <w:gridCol w:w="5501"/>
      </w:tblGrid>
      <w:tr w:rsidR="00C26B04" w:rsidRPr="00725D12" w:rsidTr="005C65AB">
        <w:tc>
          <w:tcPr>
            <w:tcW w:w="3283" w:type="dxa"/>
          </w:tcPr>
          <w:p w:rsidR="00C26B04" w:rsidRPr="00725D12" w:rsidRDefault="00C26B04" w:rsidP="00C26B04">
            <w:pPr>
              <w:jc w:val="both"/>
              <w:rPr>
                <w:rFonts w:ascii="Times New Roman" w:eastAsia="Times New Roman" w:hAnsi="Times New Roman" w:cs="Times New Roman"/>
                <w:bCs/>
                <w:lang w:eastAsia="lv-LV"/>
              </w:rPr>
            </w:pPr>
            <w:r w:rsidRPr="00725D12">
              <w:rPr>
                <w:rFonts w:ascii="Times New Roman" w:eastAsia="Times New Roman" w:hAnsi="Times New Roman" w:cs="Times New Roman"/>
                <w:bCs/>
                <w:lang w:eastAsia="lv-LV"/>
              </w:rPr>
              <w:t>Pakalpojuma nosaukums</w:t>
            </w:r>
          </w:p>
        </w:tc>
        <w:tc>
          <w:tcPr>
            <w:tcW w:w="5501" w:type="dxa"/>
          </w:tcPr>
          <w:p w:rsidR="00C26B04" w:rsidRPr="00725D12" w:rsidRDefault="00725D12" w:rsidP="00C26B04">
            <w:pPr>
              <w:jc w:val="both"/>
              <w:rPr>
                <w:rFonts w:ascii="Times New Roman" w:eastAsia="Times New Roman" w:hAnsi="Times New Roman" w:cs="Times New Roman"/>
                <w:bCs/>
                <w:lang w:eastAsia="lv-LV"/>
              </w:rPr>
            </w:pPr>
            <w:r w:rsidRPr="00725D12">
              <w:rPr>
                <w:rFonts w:ascii="Times New Roman" w:hAnsi="Times New Roman" w:cs="Times New Roman"/>
              </w:rPr>
              <w:t>A</w:t>
            </w:r>
            <w:r w:rsidR="00C26B04" w:rsidRPr="00725D12">
              <w:rPr>
                <w:rFonts w:ascii="Times New Roman" w:hAnsi="Times New Roman" w:cs="Times New Roman"/>
              </w:rPr>
              <w:t>prūpes pakalpojums</w:t>
            </w:r>
          </w:p>
        </w:tc>
      </w:tr>
      <w:tr w:rsidR="00C26B04" w:rsidRPr="00725D12" w:rsidTr="005C65AB">
        <w:tc>
          <w:tcPr>
            <w:tcW w:w="3283" w:type="dxa"/>
          </w:tcPr>
          <w:p w:rsidR="00C26B04" w:rsidRPr="00725D12" w:rsidRDefault="00C26B04" w:rsidP="00C26B04">
            <w:pPr>
              <w:jc w:val="both"/>
              <w:rPr>
                <w:rFonts w:ascii="Times New Roman" w:eastAsia="Times New Roman" w:hAnsi="Times New Roman" w:cs="Times New Roman"/>
                <w:bCs/>
                <w:lang w:eastAsia="lv-LV"/>
              </w:rPr>
            </w:pPr>
            <w:r w:rsidRPr="00725D12">
              <w:rPr>
                <w:rFonts w:ascii="Times New Roman" w:eastAsia="Times New Roman" w:hAnsi="Times New Roman" w:cs="Times New Roman"/>
                <w:bCs/>
                <w:lang w:eastAsia="lv-LV"/>
              </w:rPr>
              <w:t>Pakalpojuma saņēmēja mērķa grupa</w:t>
            </w:r>
          </w:p>
        </w:tc>
        <w:tc>
          <w:tcPr>
            <w:tcW w:w="5501" w:type="dxa"/>
          </w:tcPr>
          <w:p w:rsidR="00657F51" w:rsidRPr="00E50C1C" w:rsidRDefault="00725D12" w:rsidP="00670FFD">
            <w:pPr>
              <w:jc w:val="both"/>
              <w:rPr>
                <w:rFonts w:ascii="Times New Roman" w:hAnsi="Times New Roman" w:cs="Times New Roman"/>
              </w:rPr>
            </w:pPr>
            <w:r>
              <w:rPr>
                <w:rFonts w:ascii="Times New Roman" w:hAnsi="Times New Roman" w:cs="Times New Roman"/>
              </w:rPr>
              <w:t>Bērni</w:t>
            </w:r>
            <w:r w:rsidRPr="00725D12">
              <w:rPr>
                <w:rFonts w:ascii="Times New Roman" w:hAnsi="Times New Roman" w:cs="Times New Roman"/>
              </w:rPr>
              <w:t xml:space="preserve"> ar funkcionāliem traucējumiem</w:t>
            </w:r>
            <w:r w:rsidRPr="00FD42D0">
              <w:rPr>
                <w:rFonts w:ascii="Times New Roman" w:hAnsi="Times New Roman" w:cs="Times New Roman"/>
              </w:rPr>
              <w:t>,</w:t>
            </w:r>
            <w:r w:rsidR="001D0A73" w:rsidRPr="00FD42D0">
              <w:rPr>
                <w:rFonts w:ascii="Times New Roman" w:hAnsi="Times New Roman" w:cs="Times New Roman"/>
              </w:rPr>
              <w:t xml:space="preserve"> </w:t>
            </w:r>
            <w:r w:rsidR="00670FFD" w:rsidRPr="00FD42D0">
              <w:rPr>
                <w:rFonts w:ascii="Times New Roman" w:hAnsi="Times New Roman" w:cs="Times New Roman"/>
              </w:rPr>
              <w:t xml:space="preserve">kuri dzīvo ģimenēs , </w:t>
            </w:r>
            <w:r w:rsidR="001D0A73" w:rsidRPr="00FD42D0">
              <w:rPr>
                <w:rFonts w:ascii="Times New Roman" w:hAnsi="Times New Roman" w:cs="Times New Roman"/>
              </w:rPr>
              <w:t xml:space="preserve">kuriem ir noteikta invaliditāte </w:t>
            </w:r>
            <w:r w:rsidR="00670FFD" w:rsidRPr="00FD42D0">
              <w:rPr>
                <w:rFonts w:ascii="Times New Roman" w:hAnsi="Times New Roman" w:cs="Times New Roman"/>
              </w:rPr>
              <w:t xml:space="preserve">un </w:t>
            </w:r>
            <w:r w:rsidRPr="00FD42D0">
              <w:rPr>
                <w:rFonts w:ascii="Times New Roman" w:hAnsi="Times New Roman" w:cs="Times New Roman"/>
              </w:rPr>
              <w:t xml:space="preserve">kuriem </w:t>
            </w:r>
            <w:r w:rsidRPr="00725D12">
              <w:rPr>
                <w:rFonts w:ascii="Times New Roman" w:hAnsi="Times New Roman" w:cs="Times New Roman"/>
              </w:rPr>
              <w:t xml:space="preserve">izsniegts Veselības un darbspēju ekspertīzes ārstu valsts </w:t>
            </w:r>
            <w:r>
              <w:rPr>
                <w:rFonts w:ascii="Times New Roman" w:hAnsi="Times New Roman" w:cs="Times New Roman"/>
              </w:rPr>
              <w:t xml:space="preserve">komisijas </w:t>
            </w:r>
            <w:r w:rsidRPr="00725D12">
              <w:rPr>
                <w:rFonts w:ascii="Times New Roman" w:hAnsi="Times New Roman" w:cs="Times New Roman"/>
              </w:rPr>
              <w:t>atzinums par īpašas kopšanas nepieciešamību sakarā ar smagiem funkcionālie</w:t>
            </w:r>
            <w:r>
              <w:rPr>
                <w:rFonts w:ascii="Times New Roman" w:hAnsi="Times New Roman" w:cs="Times New Roman"/>
              </w:rPr>
              <w:t>m traucējumiem</w:t>
            </w:r>
            <w:r w:rsidRPr="00725D12">
              <w:rPr>
                <w:rFonts w:ascii="Times New Roman" w:hAnsi="Times New Roman" w:cs="Times New Roman"/>
              </w:rPr>
              <w:t>, līdz četru gadu vecumam</w:t>
            </w:r>
            <w:r w:rsidR="00C839CD">
              <w:rPr>
                <w:rFonts w:ascii="Times New Roman" w:hAnsi="Times New Roman" w:cs="Times New Roman"/>
              </w:rPr>
              <w:t xml:space="preserve"> ieskaitot</w:t>
            </w:r>
          </w:p>
        </w:tc>
      </w:tr>
      <w:tr w:rsidR="007B4CAA" w:rsidRPr="00725D12" w:rsidTr="005C65AB">
        <w:tc>
          <w:tcPr>
            <w:tcW w:w="3283" w:type="dxa"/>
          </w:tcPr>
          <w:p w:rsidR="007B4CAA" w:rsidRPr="00725D12" w:rsidRDefault="007B4CAA" w:rsidP="007B4CAA">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Ko ietver pakalpojums</w:t>
            </w:r>
          </w:p>
        </w:tc>
        <w:tc>
          <w:tcPr>
            <w:tcW w:w="5501" w:type="dxa"/>
          </w:tcPr>
          <w:p w:rsidR="007B4CAA" w:rsidRPr="00E50C1C"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Pakalpojums </w:t>
            </w:r>
            <w:r w:rsidRPr="00EC64C3">
              <w:rPr>
                <w:rFonts w:ascii="Times New Roman" w:eastAsia="Times New Roman" w:hAnsi="Times New Roman" w:cs="Times New Roman"/>
                <w:lang w:eastAsia="lv-LV"/>
              </w:rPr>
              <w:t>ietver bērna aprūpi un uzraudzību, pašaprūpes spēju attīstību un brīvā laika saturīgu pavadīšanu</w:t>
            </w:r>
          </w:p>
        </w:tc>
      </w:tr>
      <w:tr w:rsidR="007B4CAA" w:rsidRPr="00725D12" w:rsidTr="005C65AB">
        <w:tc>
          <w:tcPr>
            <w:tcW w:w="3283" w:type="dxa"/>
          </w:tcPr>
          <w:p w:rsidR="007B4CAA" w:rsidRPr="00725D12" w:rsidRDefault="007B4CAA" w:rsidP="007B4CAA">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Pakalpojuma apjoms</w:t>
            </w:r>
          </w:p>
        </w:tc>
        <w:tc>
          <w:tcPr>
            <w:tcW w:w="5501" w:type="dxa"/>
          </w:tcPr>
          <w:p w:rsidR="007B4CAA" w:rsidRPr="00FA1F48" w:rsidRDefault="007B4CAA" w:rsidP="007B4CAA">
            <w:pPr>
              <w:jc w:val="both"/>
              <w:rPr>
                <w:rFonts w:ascii="Times New Roman" w:eastAsia="Times New Roman" w:hAnsi="Times New Roman" w:cs="Times New Roman"/>
                <w:bCs/>
                <w:lang w:eastAsia="lv-LV"/>
              </w:rPr>
            </w:pPr>
            <w:r>
              <w:rPr>
                <w:rFonts w:ascii="Times New Roman" w:hAnsi="Times New Roman" w:cs="Times New Roman"/>
              </w:rPr>
              <w:t>N</w:t>
            </w:r>
            <w:r w:rsidRPr="00FA1F48">
              <w:rPr>
                <w:rFonts w:ascii="Times New Roman" w:hAnsi="Times New Roman" w:cs="Times New Roman"/>
              </w:rPr>
              <w:t>e vairāk kā 50 stundas nedēļā</w:t>
            </w:r>
          </w:p>
        </w:tc>
      </w:tr>
      <w:tr w:rsidR="007B4CAA" w:rsidRPr="00725D12" w:rsidTr="005C65AB">
        <w:tc>
          <w:tcPr>
            <w:tcW w:w="3283" w:type="dxa"/>
          </w:tcPr>
          <w:p w:rsidR="007B4CAA" w:rsidRPr="00725D12" w:rsidRDefault="007B4CAA" w:rsidP="007B4CAA">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Kas organizē pakalpojumu</w:t>
            </w:r>
          </w:p>
        </w:tc>
        <w:tc>
          <w:tcPr>
            <w:tcW w:w="5501" w:type="dxa"/>
          </w:tcPr>
          <w:p w:rsidR="007B4CAA" w:rsidRPr="00725D12" w:rsidRDefault="007B4CAA" w:rsidP="007B4CAA">
            <w:pPr>
              <w:jc w:val="both"/>
              <w:rPr>
                <w:rFonts w:ascii="Times New Roman" w:eastAsia="Times New Roman" w:hAnsi="Times New Roman" w:cs="Times New Roman"/>
                <w:bCs/>
                <w:lang w:eastAsia="lv-LV"/>
              </w:rPr>
            </w:pPr>
            <w:r>
              <w:rPr>
                <w:rFonts w:ascii="Times New Roman" w:eastAsia="Times New Roman" w:hAnsi="Times New Roman" w:cs="Times New Roman"/>
                <w:lang w:eastAsia="lv-LV"/>
              </w:rPr>
              <w:t>P</w:t>
            </w:r>
            <w:r w:rsidRPr="00EC64C3">
              <w:rPr>
                <w:rFonts w:ascii="Times New Roman" w:eastAsia="Times New Roman" w:hAnsi="Times New Roman" w:cs="Times New Roman"/>
                <w:lang w:eastAsia="lv-LV"/>
              </w:rPr>
              <w:t>ašvaldības sociālais dienests</w:t>
            </w:r>
          </w:p>
        </w:tc>
      </w:tr>
      <w:tr w:rsidR="007B4CAA" w:rsidRPr="00725D12" w:rsidTr="005C65AB">
        <w:tc>
          <w:tcPr>
            <w:tcW w:w="3283" w:type="dxa"/>
          </w:tcPr>
          <w:p w:rsidR="007B4CAA" w:rsidRDefault="007B4CAA" w:rsidP="007B4CAA">
            <w:pPr>
              <w:jc w:val="both"/>
              <w:rPr>
                <w:rFonts w:ascii="Times New Roman" w:eastAsia="Times New Roman" w:hAnsi="Times New Roman" w:cs="Times New Roman"/>
                <w:bCs/>
                <w:lang w:eastAsia="lv-LV"/>
              </w:rPr>
            </w:pPr>
            <w:r>
              <w:rPr>
                <w:rFonts w:ascii="Times New Roman" w:eastAsia="Times New Roman" w:hAnsi="Times New Roman" w:cs="Times New Roman"/>
                <w:lang w:eastAsia="lv-LV"/>
              </w:rPr>
              <w:t xml:space="preserve">Kā </w:t>
            </w:r>
            <w:r w:rsidRPr="00E31080">
              <w:rPr>
                <w:rFonts w:ascii="Times New Roman" w:eastAsia="Times New Roman" w:hAnsi="Times New Roman" w:cs="Times New Roman"/>
                <w:lang w:eastAsia="lv-LV"/>
              </w:rPr>
              <w:t>pašvaldības sociālais</w:t>
            </w:r>
            <w:r>
              <w:rPr>
                <w:rFonts w:ascii="Times New Roman" w:eastAsia="Times New Roman" w:hAnsi="Times New Roman" w:cs="Times New Roman"/>
                <w:lang w:eastAsia="lv-LV"/>
              </w:rPr>
              <w:t xml:space="preserve"> dienests organizē a</w:t>
            </w:r>
            <w:r w:rsidRPr="00E31080">
              <w:rPr>
                <w:rFonts w:ascii="Times New Roman" w:eastAsia="Times New Roman" w:hAnsi="Times New Roman" w:cs="Times New Roman"/>
                <w:lang w:eastAsia="lv-LV"/>
              </w:rPr>
              <w:t xml:space="preserve">prūpes pakalpojumu </w:t>
            </w:r>
          </w:p>
        </w:tc>
        <w:tc>
          <w:tcPr>
            <w:tcW w:w="5501" w:type="dxa"/>
          </w:tcPr>
          <w:p w:rsidR="007B4CAA" w:rsidRPr="00E31080" w:rsidRDefault="007B4CAA" w:rsidP="007B4CAA">
            <w:pPr>
              <w:pStyle w:val="ListParagraph"/>
              <w:numPr>
                <w:ilvl w:val="0"/>
                <w:numId w:val="4"/>
              </w:numPr>
              <w:jc w:val="both"/>
              <w:rPr>
                <w:rFonts w:ascii="Times New Roman" w:eastAsia="Times New Roman" w:hAnsi="Times New Roman" w:cs="Times New Roman"/>
                <w:lang w:eastAsia="lv-LV"/>
              </w:rPr>
            </w:pPr>
            <w:r w:rsidRPr="00E31080">
              <w:rPr>
                <w:rFonts w:ascii="Times New Roman" w:eastAsia="Times New Roman" w:hAnsi="Times New Roman" w:cs="Times New Roman"/>
                <w:lang w:eastAsia="lv-LV"/>
              </w:rPr>
              <w:t>Pieņem iesniegumu</w:t>
            </w:r>
          </w:p>
          <w:p w:rsidR="007B4CAA" w:rsidRPr="00E31080" w:rsidRDefault="007B4CAA" w:rsidP="007B4CAA">
            <w:pPr>
              <w:pStyle w:val="ListParagraph"/>
              <w:numPr>
                <w:ilvl w:val="0"/>
                <w:numId w:val="4"/>
              </w:numPr>
              <w:jc w:val="both"/>
              <w:rPr>
                <w:rFonts w:ascii="Times New Roman" w:eastAsia="Times New Roman" w:hAnsi="Times New Roman" w:cs="Times New Roman"/>
                <w:lang w:eastAsia="lv-LV"/>
              </w:rPr>
            </w:pPr>
            <w:r w:rsidRPr="00E31080">
              <w:rPr>
                <w:rFonts w:ascii="Times New Roman" w:eastAsia="Times New Roman" w:hAnsi="Times New Roman" w:cs="Times New Roman"/>
                <w:lang w:eastAsia="lv-LV"/>
              </w:rPr>
              <w:t>Pārbauda informāciju</w:t>
            </w:r>
          </w:p>
          <w:p w:rsidR="007B4CAA" w:rsidRPr="00E31080" w:rsidRDefault="007B4CAA" w:rsidP="007B4CAA">
            <w:pPr>
              <w:pStyle w:val="ListParagraph"/>
              <w:numPr>
                <w:ilvl w:val="0"/>
                <w:numId w:val="4"/>
              </w:numPr>
              <w:jc w:val="both"/>
              <w:rPr>
                <w:rFonts w:ascii="Times New Roman" w:eastAsia="Times New Roman" w:hAnsi="Times New Roman" w:cs="Times New Roman"/>
                <w:lang w:eastAsia="lv-LV"/>
              </w:rPr>
            </w:pPr>
            <w:r w:rsidRPr="00E31080">
              <w:rPr>
                <w:rFonts w:ascii="Times New Roman" w:eastAsia="Times New Roman" w:hAnsi="Times New Roman" w:cs="Times New Roman"/>
                <w:lang w:eastAsia="lv-LV"/>
              </w:rPr>
              <w:t>Pārliecinās par pievienotiem dokumentiem un papildus informāciju</w:t>
            </w:r>
          </w:p>
          <w:p w:rsidR="007B4CAA" w:rsidRDefault="007B4CAA" w:rsidP="007B4CAA">
            <w:pPr>
              <w:pStyle w:val="ListParagraph"/>
              <w:numPr>
                <w:ilvl w:val="0"/>
                <w:numId w:val="4"/>
              </w:numPr>
              <w:jc w:val="both"/>
              <w:rPr>
                <w:rFonts w:ascii="Times New Roman" w:eastAsia="Times New Roman" w:hAnsi="Times New Roman" w:cs="Times New Roman"/>
                <w:lang w:eastAsia="lv-LV"/>
              </w:rPr>
            </w:pPr>
            <w:r w:rsidRPr="00E31080">
              <w:rPr>
                <w:rFonts w:ascii="Times New Roman" w:eastAsia="Times New Roman" w:hAnsi="Times New Roman" w:cs="Times New Roman"/>
                <w:lang w:eastAsia="lv-LV"/>
              </w:rPr>
              <w:t xml:space="preserve">Izvērtē informāciju un pieņem lēmumu </w:t>
            </w:r>
          </w:p>
          <w:p w:rsidR="007B4CAA" w:rsidRPr="00E31080" w:rsidRDefault="007B4CAA" w:rsidP="007B4CAA">
            <w:pPr>
              <w:pStyle w:val="ListParagraph"/>
              <w:numPr>
                <w:ilvl w:val="0"/>
                <w:numId w:val="4"/>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Pr="00E31080">
              <w:rPr>
                <w:rFonts w:ascii="Times New Roman" w:eastAsia="Times New Roman" w:hAnsi="Times New Roman" w:cs="Times New Roman"/>
                <w:lang w:eastAsia="lv-LV"/>
              </w:rPr>
              <w:t xml:space="preserve">aziņo </w:t>
            </w:r>
            <w:r>
              <w:rPr>
                <w:rFonts w:ascii="Times New Roman" w:eastAsia="Times New Roman" w:hAnsi="Times New Roman" w:cs="Times New Roman"/>
                <w:lang w:eastAsia="lv-LV"/>
              </w:rPr>
              <w:t>par l</w:t>
            </w:r>
            <w:r w:rsidRPr="00E31080">
              <w:rPr>
                <w:rFonts w:ascii="Times New Roman" w:eastAsia="Times New Roman" w:hAnsi="Times New Roman" w:cs="Times New Roman"/>
                <w:lang w:eastAsia="lv-LV"/>
              </w:rPr>
              <w:t xml:space="preserve">ēmumu bērna likumiskajam pārstāvim </w:t>
            </w:r>
          </w:p>
        </w:tc>
      </w:tr>
      <w:tr w:rsidR="007B4CAA" w:rsidRPr="00725D12" w:rsidTr="005C65AB">
        <w:tc>
          <w:tcPr>
            <w:tcW w:w="3283" w:type="dxa"/>
          </w:tcPr>
          <w:p w:rsidR="007B4CAA" w:rsidRPr="00725D12" w:rsidRDefault="007B4CAA" w:rsidP="007B4CAA">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Pakalpojuma organizēšanas uzsākšana</w:t>
            </w:r>
          </w:p>
        </w:tc>
        <w:tc>
          <w:tcPr>
            <w:tcW w:w="5501" w:type="dxa"/>
          </w:tcPr>
          <w:p w:rsidR="007B4CAA" w:rsidRPr="00E50C1C" w:rsidRDefault="007B4CAA" w:rsidP="007B4CAA">
            <w:pPr>
              <w:jc w:val="both"/>
              <w:rPr>
                <w:rFonts w:ascii="Times New Roman" w:eastAsia="Times New Roman" w:hAnsi="Times New Roman" w:cs="Times New Roman"/>
                <w:lang w:eastAsia="lv-LV"/>
              </w:rPr>
            </w:pPr>
            <w:r w:rsidRPr="00227D93">
              <w:rPr>
                <w:rFonts w:ascii="Times New Roman" w:eastAsia="Times New Roman" w:hAnsi="Times New Roman" w:cs="Times New Roman"/>
                <w:lang w:eastAsia="lv-LV"/>
              </w:rPr>
              <w:t>Pieņem no bērna likumiskā pārstāvja vai audžuģimenes iesniegumu par nepieciešamību nodrošināt aprūpes pakalpojumu</w:t>
            </w:r>
          </w:p>
        </w:tc>
      </w:tr>
      <w:tr w:rsidR="007B4CAA" w:rsidRPr="00725D12" w:rsidTr="005C65AB">
        <w:tc>
          <w:tcPr>
            <w:tcW w:w="3283" w:type="dxa"/>
          </w:tcPr>
          <w:p w:rsidR="007B4CAA" w:rsidRDefault="007B4CAA" w:rsidP="007B4CAA">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Iesniegumā jāietver šāda informācija</w:t>
            </w:r>
          </w:p>
        </w:tc>
        <w:tc>
          <w:tcPr>
            <w:tcW w:w="5501" w:type="dxa"/>
          </w:tcPr>
          <w:p w:rsidR="007B4CAA" w:rsidRPr="00EC64C3"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  B</w:t>
            </w:r>
            <w:r w:rsidRPr="00EC64C3">
              <w:rPr>
                <w:rFonts w:ascii="Times New Roman" w:eastAsia="Times New Roman" w:hAnsi="Times New Roman" w:cs="Times New Roman"/>
                <w:lang w:eastAsia="lv-LV"/>
              </w:rPr>
              <w:t>ērna vārds, uzvārds, personas kods un dzīvesvietas adrese, kur nepieciešams sniegt pakalpojumu;</w:t>
            </w:r>
          </w:p>
          <w:p w:rsidR="007B4CAA" w:rsidRPr="00EC64C3"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 B</w:t>
            </w:r>
            <w:r w:rsidRPr="00EC64C3">
              <w:rPr>
                <w:rFonts w:ascii="Times New Roman" w:eastAsia="Times New Roman" w:hAnsi="Times New Roman" w:cs="Times New Roman"/>
                <w:lang w:eastAsia="lv-LV"/>
              </w:rPr>
              <w:t>ērna likumiskā pārstāvja vai audžuģimenes kontaktinformācija un faktiskās dzīvesvietas adrese;</w:t>
            </w:r>
          </w:p>
          <w:p w:rsidR="007B4CAA"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 V</w:t>
            </w:r>
            <w:r w:rsidRPr="00EC64C3">
              <w:rPr>
                <w:rFonts w:ascii="Times New Roman" w:eastAsia="Times New Roman" w:hAnsi="Times New Roman" w:cs="Times New Roman"/>
                <w:lang w:eastAsia="lv-LV"/>
              </w:rPr>
              <w:t>ēlamais aprūpes pakalpojuma saņemšanas apjoms, norādot kopējo stundu skaitu nedēļā un konkrētu nedēļas dienu vai dienas, kad sociālās aprūpes pakalpojums būs nepieciešams (ja tas ir zināms);</w:t>
            </w:r>
          </w:p>
          <w:p w:rsidR="007B4CAA" w:rsidRPr="00227D93"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4. V</w:t>
            </w:r>
            <w:r w:rsidRPr="00EC64C3">
              <w:rPr>
                <w:rFonts w:ascii="Times New Roman" w:eastAsia="Times New Roman" w:hAnsi="Times New Roman" w:cs="Times New Roman"/>
                <w:lang w:eastAsia="lv-LV"/>
              </w:rPr>
              <w:t>ēlamā aprūpes pakalpojuma sniedzēja vārds un uzvārds vai nosaukums un reģistrācijas numurs (ja tas ir zināms)</w:t>
            </w:r>
            <w:r>
              <w:rPr>
                <w:rFonts w:ascii="Times New Roman" w:eastAsia="Times New Roman" w:hAnsi="Times New Roman" w:cs="Times New Roman"/>
                <w:lang w:eastAsia="lv-LV"/>
              </w:rPr>
              <w:t>.</w:t>
            </w:r>
          </w:p>
        </w:tc>
      </w:tr>
      <w:tr w:rsidR="007B4CAA" w:rsidRPr="00725D12" w:rsidTr="005C65AB">
        <w:tc>
          <w:tcPr>
            <w:tcW w:w="3283" w:type="dxa"/>
          </w:tcPr>
          <w:p w:rsidR="007B4CAA" w:rsidRDefault="007B4CAA" w:rsidP="007B4CAA">
            <w:pPr>
              <w:jc w:val="both"/>
              <w:rPr>
                <w:rFonts w:ascii="Times New Roman" w:eastAsia="Times New Roman" w:hAnsi="Times New Roman" w:cs="Times New Roman"/>
                <w:bCs/>
                <w:lang w:eastAsia="lv-LV"/>
              </w:rPr>
            </w:pPr>
            <w:r>
              <w:rPr>
                <w:rFonts w:ascii="Times New Roman" w:eastAsia="Times New Roman" w:hAnsi="Times New Roman" w:cs="Times New Roman"/>
                <w:shd w:val="clear" w:color="auto" w:fill="FFFFFF"/>
                <w:lang w:eastAsia="lv-LV"/>
              </w:rPr>
              <w:t>I</w:t>
            </w:r>
            <w:r>
              <w:rPr>
                <w:rFonts w:ascii="Times New Roman" w:eastAsia="Times New Roman" w:hAnsi="Times New Roman" w:cs="Times New Roman"/>
                <w:lang w:eastAsia="lv-LV"/>
              </w:rPr>
              <w:t xml:space="preserve">esniegumam jāpievieno </w:t>
            </w:r>
            <w:r w:rsidRPr="00EC64C3">
              <w:rPr>
                <w:rFonts w:ascii="Times New Roman" w:eastAsia="Times New Roman" w:hAnsi="Times New Roman" w:cs="Times New Roman"/>
                <w:lang w:eastAsia="lv-LV"/>
              </w:rPr>
              <w:t>šādi dokumenti vai papildu</w:t>
            </w:r>
            <w:r>
              <w:rPr>
                <w:rFonts w:ascii="Times New Roman" w:eastAsia="Times New Roman" w:hAnsi="Times New Roman" w:cs="Times New Roman"/>
                <w:lang w:eastAsia="lv-LV"/>
              </w:rPr>
              <w:t>s</w:t>
            </w:r>
            <w:r w:rsidRPr="00EC64C3">
              <w:rPr>
                <w:rFonts w:ascii="Times New Roman" w:eastAsia="Times New Roman" w:hAnsi="Times New Roman" w:cs="Times New Roman"/>
                <w:lang w:eastAsia="lv-LV"/>
              </w:rPr>
              <w:t xml:space="preserve"> informācija</w:t>
            </w:r>
          </w:p>
        </w:tc>
        <w:tc>
          <w:tcPr>
            <w:tcW w:w="5501" w:type="dxa"/>
          </w:tcPr>
          <w:p w:rsidR="007B4CAA" w:rsidRPr="00CC5D86"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 B</w:t>
            </w:r>
            <w:r w:rsidRPr="00EC64C3">
              <w:rPr>
                <w:rFonts w:ascii="Times New Roman" w:eastAsia="Times New Roman" w:hAnsi="Times New Roman" w:cs="Times New Roman"/>
                <w:lang w:eastAsia="lv-LV"/>
              </w:rPr>
              <w:t>ērna likumiskā pārstāvja vai audžuģimenes pārstāvības tiesības apliecinoša dokumenta kopija;</w:t>
            </w:r>
          </w:p>
          <w:p w:rsidR="007B4CAA" w:rsidRPr="00EC64C3" w:rsidRDefault="007B4CAA" w:rsidP="007B4CAA">
            <w:pPr>
              <w:jc w:val="both"/>
              <w:rPr>
                <w:rFonts w:ascii="Times New Roman" w:eastAsia="Times New Roman" w:hAnsi="Times New Roman" w:cs="Times New Roman"/>
                <w:lang w:eastAsia="lv-LV"/>
              </w:rPr>
            </w:pPr>
            <w:r w:rsidRPr="00CC5D86">
              <w:rPr>
                <w:rFonts w:ascii="Times New Roman" w:eastAsia="Times New Roman" w:hAnsi="Times New Roman" w:cs="Times New Roman"/>
                <w:lang w:eastAsia="lv-LV"/>
              </w:rPr>
              <w:t>2.  K</w:t>
            </w:r>
            <w:r w:rsidRPr="00EC64C3">
              <w:rPr>
                <w:rFonts w:ascii="Times New Roman" w:eastAsia="Times New Roman" w:hAnsi="Times New Roman" w:cs="Times New Roman"/>
                <w:lang w:eastAsia="lv-LV"/>
              </w:rPr>
              <w:t>omisijas atzinuma kopija par īpašas kopšanas nepieciešamību bērnam sakarā ar smagiem funkcionāliem traucējumiem;</w:t>
            </w:r>
          </w:p>
          <w:p w:rsidR="007B4CAA" w:rsidRPr="00EC64C3" w:rsidRDefault="007B4CAA" w:rsidP="007B4CAA">
            <w:pPr>
              <w:jc w:val="both"/>
              <w:rPr>
                <w:rFonts w:ascii="Times New Roman" w:eastAsia="Times New Roman" w:hAnsi="Times New Roman" w:cs="Times New Roman"/>
                <w:lang w:eastAsia="lv-LV"/>
              </w:rPr>
            </w:pPr>
            <w:r w:rsidRPr="00CC5D86">
              <w:rPr>
                <w:rFonts w:ascii="Times New Roman" w:eastAsia="Times New Roman" w:hAnsi="Times New Roman" w:cs="Times New Roman"/>
                <w:lang w:eastAsia="lv-LV"/>
              </w:rPr>
              <w:t>3. J</w:t>
            </w:r>
            <w:r w:rsidRPr="00EC64C3">
              <w:rPr>
                <w:rFonts w:ascii="Times New Roman" w:eastAsia="Times New Roman" w:hAnsi="Times New Roman" w:cs="Times New Roman"/>
                <w:lang w:eastAsia="lv-LV"/>
              </w:rPr>
              <w:t xml:space="preserve">a bērna likumiskais pārstāvis vai audžuģimene ir darba ņēmējs – darba devēja apliecinājums, norādot darba stundas </w:t>
            </w:r>
            <w:r w:rsidRPr="00EC64C3">
              <w:rPr>
                <w:rFonts w:ascii="Times New Roman" w:eastAsia="Times New Roman" w:hAnsi="Times New Roman" w:cs="Times New Roman"/>
                <w:lang w:eastAsia="lv-LV"/>
              </w:rPr>
              <w:lastRenderedPageBreak/>
              <w:t>nedēļā, kad bērna likumiskais pārstāvis vai audžuģimene veic darba pienākumus. Ja bērna likumiskais pārstāvis vai audžuģimene ir pašnodarbinātā persona vai individuālais komersants – informācija par stundām nedēļā, kad bērna likumiskais pārstāvis vai audžuģimene veic saimniecisko darbību;</w:t>
            </w:r>
          </w:p>
          <w:p w:rsidR="007B4CAA" w:rsidRPr="00EC64C3"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lang w:eastAsia="lv-LV"/>
              </w:rPr>
              <w:t>4</w:t>
            </w:r>
            <w:r w:rsidRPr="00CC5D86">
              <w:rPr>
                <w:rFonts w:ascii="Times New Roman" w:eastAsia="Times New Roman" w:hAnsi="Times New Roman" w:cs="Times New Roman"/>
                <w:lang w:eastAsia="lv-LV"/>
              </w:rPr>
              <w:t>. I</w:t>
            </w:r>
            <w:r w:rsidRPr="00EC64C3">
              <w:rPr>
                <w:rFonts w:ascii="Times New Roman" w:eastAsia="Times New Roman" w:hAnsi="Times New Roman" w:cs="Times New Roman"/>
                <w:lang w:eastAsia="lv-LV"/>
              </w:rPr>
              <w:t xml:space="preserve">zglītības iestādes apliecinājums, ja bērna likumiskais pārstāvis vai audžuģimene apgūst attiecīgu izglītības programmu konkrētajā izglītības iestādē. Ja bērna likumiskais pārstāvis vai audžuģimene </w:t>
            </w:r>
            <w:r w:rsidRPr="00EC64C3">
              <w:rPr>
                <w:rFonts w:ascii="Times New Roman" w:eastAsia="Times New Roman" w:hAnsi="Times New Roman" w:cs="Times New Roman"/>
                <w:shd w:val="clear" w:color="auto" w:fill="FFFFFF"/>
                <w:lang w:eastAsia="lv-LV"/>
              </w:rPr>
              <w:t xml:space="preserve">apgūst izglītības programmu neklātienē, pakalpojumu piešķir tikai studiju dienās mācību gada laikā un sesijas laikā; </w:t>
            </w:r>
          </w:p>
          <w:p w:rsidR="007B4CAA"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shd w:val="clear" w:color="auto" w:fill="FFFFFF"/>
                <w:lang w:eastAsia="lv-LV"/>
              </w:rPr>
              <w:t xml:space="preserve">5. </w:t>
            </w:r>
            <w:r w:rsidRPr="00EC64C3">
              <w:rPr>
                <w:rFonts w:ascii="Times New Roman" w:eastAsia="Times New Roman" w:hAnsi="Times New Roman" w:cs="Times New Roman"/>
                <w:shd w:val="clear" w:color="auto" w:fill="FFFFFF"/>
                <w:lang w:eastAsia="lv-LV"/>
              </w:rPr>
              <w:t xml:space="preserve">Nodarbinātības valsts aģentūras </w:t>
            </w:r>
            <w:r w:rsidRPr="00EC64C3">
              <w:rPr>
                <w:rFonts w:ascii="Times New Roman" w:eastAsia="Times New Roman" w:hAnsi="Times New Roman" w:cs="Times New Roman"/>
                <w:lang w:eastAsia="lv-LV"/>
              </w:rPr>
              <w:t>apliecinājums, ja bērna likumiskais pārstāvis vai audžuģimene piedalās Nodarbinātības valsts aģentūras organizētajos pasākumos, norādot pasākumā pavadāmās stundas nedēļā;</w:t>
            </w:r>
          </w:p>
          <w:p w:rsidR="007B4CAA" w:rsidRPr="00EC64C3"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6. D</w:t>
            </w:r>
            <w:r w:rsidRPr="00EC64C3">
              <w:rPr>
                <w:rFonts w:ascii="Times New Roman" w:eastAsia="Times New Roman" w:hAnsi="Times New Roman" w:cs="Times New Roman"/>
                <w:lang w:eastAsia="lv-LV"/>
              </w:rPr>
              <w:t>ienas aprūpes centra, dienas centra vai cita sociālās rehabilitācijas pakalpojumu sniedzēja apliecinājums, ja bērna likumiskais pārstāvis vai audžuģimene izmanto attiecīgus pakalpojumus, norādot tajos pavadāmās stundas nedēļā;</w:t>
            </w:r>
          </w:p>
          <w:p w:rsidR="007B4CAA" w:rsidRPr="00CC5D86"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7. I</w:t>
            </w:r>
            <w:r w:rsidRPr="00EC64C3">
              <w:rPr>
                <w:rFonts w:ascii="Times New Roman" w:eastAsia="Times New Roman" w:hAnsi="Times New Roman" w:cs="Times New Roman"/>
                <w:lang w:eastAsia="lv-LV"/>
              </w:rPr>
              <w:t>nformācija par vienreizēju pasākumu apmeklēšanai un saturīga brīvā laika pavadīšanai nepieciešamo stundu skaitu nedēļā (ne vairāk kā 10 stundas nedēļā)</w:t>
            </w:r>
            <w:r>
              <w:rPr>
                <w:rFonts w:ascii="Times New Roman" w:eastAsia="Times New Roman" w:hAnsi="Times New Roman" w:cs="Times New Roman"/>
                <w:lang w:eastAsia="lv-LV"/>
              </w:rPr>
              <w:t>.</w:t>
            </w:r>
          </w:p>
        </w:tc>
      </w:tr>
      <w:tr w:rsidR="007B4CAA" w:rsidRPr="00725D12" w:rsidTr="005C65AB">
        <w:tc>
          <w:tcPr>
            <w:tcW w:w="3283" w:type="dxa"/>
          </w:tcPr>
          <w:p w:rsidR="007B4CAA"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lastRenderedPageBreak/>
              <w:t>Cik garā laikā pieņem lēmumu par pakalpojuma piešķiršanu vai atteikumu</w:t>
            </w:r>
          </w:p>
        </w:tc>
        <w:tc>
          <w:tcPr>
            <w:tcW w:w="5501" w:type="dxa"/>
          </w:tcPr>
          <w:p w:rsidR="007B4CAA"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mēneša laikā no </w:t>
            </w:r>
            <w:r w:rsidRPr="00EC64C3">
              <w:rPr>
                <w:rFonts w:ascii="Times New Roman" w:eastAsia="Times New Roman" w:hAnsi="Times New Roman" w:cs="Times New Roman"/>
                <w:lang w:eastAsia="lv-LV"/>
              </w:rPr>
              <w:t>iesnieguma saņemšanas dienas</w:t>
            </w:r>
          </w:p>
        </w:tc>
      </w:tr>
      <w:tr w:rsidR="007B4CAA" w:rsidRPr="00725D12" w:rsidTr="005C65AB">
        <w:tc>
          <w:tcPr>
            <w:tcW w:w="3283" w:type="dxa"/>
          </w:tcPr>
          <w:p w:rsidR="007B4CAA"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Lēmumu veidi, ko pieņem par pakalpojuma sniegšanu vai atteikumu</w:t>
            </w:r>
          </w:p>
        </w:tc>
        <w:tc>
          <w:tcPr>
            <w:tcW w:w="5501" w:type="dxa"/>
          </w:tcPr>
          <w:p w:rsidR="007B4CAA" w:rsidRPr="00EC64C3"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 P</w:t>
            </w:r>
            <w:r w:rsidRPr="00EC64C3">
              <w:rPr>
                <w:rFonts w:ascii="Times New Roman" w:eastAsia="Times New Roman" w:hAnsi="Times New Roman" w:cs="Times New Roman"/>
                <w:lang w:eastAsia="lv-LV"/>
              </w:rPr>
              <w:t>ar aprūpes pakalpojuma piešķiršanu, nosakot aprūpes pakalpojuma apjomu (stundas nedēļā);</w:t>
            </w:r>
          </w:p>
          <w:p w:rsidR="007B4CAA"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 P</w:t>
            </w:r>
            <w:r w:rsidRPr="00EC64C3">
              <w:rPr>
                <w:rFonts w:ascii="Times New Roman" w:eastAsia="Times New Roman" w:hAnsi="Times New Roman" w:cs="Times New Roman"/>
                <w:lang w:eastAsia="lv-LV"/>
              </w:rPr>
              <w:t xml:space="preserve">ar aprūpes pakalpojuma </w:t>
            </w:r>
            <w:r>
              <w:rPr>
                <w:rFonts w:ascii="Times New Roman" w:eastAsia="Times New Roman" w:hAnsi="Times New Roman" w:cs="Times New Roman"/>
                <w:lang w:eastAsia="lv-LV"/>
              </w:rPr>
              <w:t>atteikumu:</w:t>
            </w:r>
          </w:p>
          <w:p w:rsidR="007B4CAA"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2.1. </w:t>
            </w:r>
            <w:r w:rsidRPr="00EC64C3">
              <w:rPr>
                <w:rFonts w:ascii="Times New Roman" w:eastAsia="Times New Roman" w:hAnsi="Times New Roman" w:cs="Times New Roman"/>
                <w:lang w:eastAsia="lv-LV"/>
              </w:rPr>
              <w:t xml:space="preserve">ja </w:t>
            </w:r>
            <w:r>
              <w:rPr>
                <w:rFonts w:ascii="Times New Roman" w:eastAsia="Times New Roman" w:hAnsi="Times New Roman" w:cs="Times New Roman"/>
                <w:lang w:eastAsia="lv-LV"/>
              </w:rPr>
              <w:t>bērns neatbilst šādām prasībām: bērni</w:t>
            </w:r>
            <w:r w:rsidRPr="00585DD7">
              <w:rPr>
                <w:rFonts w:ascii="Times New Roman" w:eastAsia="Times New Roman" w:hAnsi="Times New Roman" w:cs="Times New Roman"/>
                <w:lang w:eastAsia="lv-LV"/>
              </w:rPr>
              <w:t xml:space="preserve"> ar funkcionāliem traucējumiem, kuriem izsniegts Veselības un darbspēju ekspertīzes ārstu valsts komisijas</w:t>
            </w:r>
            <w:r>
              <w:rPr>
                <w:rFonts w:ascii="Times New Roman" w:eastAsia="Times New Roman" w:hAnsi="Times New Roman" w:cs="Times New Roman"/>
                <w:lang w:eastAsia="lv-LV"/>
              </w:rPr>
              <w:t xml:space="preserve"> </w:t>
            </w:r>
            <w:r w:rsidRPr="00585DD7">
              <w:rPr>
                <w:rFonts w:ascii="Times New Roman" w:eastAsia="Times New Roman" w:hAnsi="Times New Roman" w:cs="Times New Roman"/>
                <w:lang w:eastAsia="lv-LV"/>
              </w:rPr>
              <w:t>atzinums par īpašas kopšanas nepieciešamību sakarā ar smagiem funkcionāliem traucējumiem, līdz četru gadu vecumam (ieskaitot);</w:t>
            </w:r>
          </w:p>
          <w:p w:rsidR="007B4CAA" w:rsidRDefault="007B4CAA" w:rsidP="007B4CA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2.2.</w:t>
            </w:r>
            <w:r w:rsidRPr="00EC64C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ja b</w:t>
            </w:r>
            <w:r w:rsidRPr="00EC64C3">
              <w:rPr>
                <w:rFonts w:ascii="Times New Roman" w:eastAsia="Times New Roman" w:hAnsi="Times New Roman" w:cs="Times New Roman"/>
                <w:lang w:eastAsia="lv-LV"/>
              </w:rPr>
              <w:t xml:space="preserve">ērna likumiskā pārstāvja vai audžuģimenes </w:t>
            </w:r>
            <w:r>
              <w:rPr>
                <w:rFonts w:ascii="Times New Roman" w:eastAsia="Times New Roman" w:hAnsi="Times New Roman" w:cs="Times New Roman"/>
                <w:lang w:eastAsia="lv-LV"/>
              </w:rPr>
              <w:t xml:space="preserve">iesniegtais iesniegums nesatur visu nepieciešamo informāciju un iesniegumam nav pievienoti visi augstākminētie nepieciešamie dokumenti (skat. </w:t>
            </w:r>
            <w:r w:rsidRPr="00C839CD">
              <w:rPr>
                <w:rFonts w:ascii="Times New Roman" w:eastAsia="Times New Roman" w:hAnsi="Times New Roman" w:cs="Times New Roman"/>
                <w:bCs/>
                <w:i/>
                <w:lang w:eastAsia="lv-LV"/>
              </w:rPr>
              <w:t xml:space="preserve">Iesniegumā jāietver šāda informācija un </w:t>
            </w:r>
            <w:r w:rsidRPr="00C839CD">
              <w:rPr>
                <w:rFonts w:ascii="Times New Roman" w:eastAsia="Times New Roman" w:hAnsi="Times New Roman" w:cs="Times New Roman"/>
                <w:i/>
                <w:shd w:val="clear" w:color="auto" w:fill="FFFFFF"/>
                <w:lang w:eastAsia="lv-LV"/>
              </w:rPr>
              <w:t>I</w:t>
            </w:r>
            <w:r w:rsidRPr="00C839CD">
              <w:rPr>
                <w:rFonts w:ascii="Times New Roman" w:eastAsia="Times New Roman" w:hAnsi="Times New Roman" w:cs="Times New Roman"/>
                <w:i/>
                <w:lang w:eastAsia="lv-LV"/>
              </w:rPr>
              <w:t xml:space="preserve">esniegumam jāpievieno </w:t>
            </w:r>
            <w:r w:rsidRPr="00EC64C3">
              <w:rPr>
                <w:rFonts w:ascii="Times New Roman" w:eastAsia="Times New Roman" w:hAnsi="Times New Roman" w:cs="Times New Roman"/>
                <w:i/>
                <w:lang w:eastAsia="lv-LV"/>
              </w:rPr>
              <w:t>šādi dokumenti vai papildu</w:t>
            </w:r>
            <w:r w:rsidRPr="00C839CD">
              <w:rPr>
                <w:rFonts w:ascii="Times New Roman" w:eastAsia="Times New Roman" w:hAnsi="Times New Roman" w:cs="Times New Roman"/>
                <w:i/>
                <w:lang w:eastAsia="lv-LV"/>
              </w:rPr>
              <w:t>s</w:t>
            </w:r>
            <w:r w:rsidRPr="00EC64C3">
              <w:rPr>
                <w:rFonts w:ascii="Times New Roman" w:eastAsia="Times New Roman" w:hAnsi="Times New Roman" w:cs="Times New Roman"/>
                <w:i/>
                <w:lang w:eastAsia="lv-LV"/>
              </w:rPr>
              <w:t xml:space="preserve"> informācija</w:t>
            </w:r>
            <w:r>
              <w:rPr>
                <w:rFonts w:ascii="Times New Roman" w:eastAsia="Times New Roman" w:hAnsi="Times New Roman" w:cs="Times New Roman"/>
                <w:lang w:eastAsia="lv-LV"/>
              </w:rPr>
              <w:t>)</w:t>
            </w:r>
          </w:p>
        </w:tc>
      </w:tr>
      <w:tr w:rsidR="007B4CAA" w:rsidRPr="00725D12" w:rsidTr="005C65AB">
        <w:tc>
          <w:tcPr>
            <w:tcW w:w="3283" w:type="dxa"/>
          </w:tcPr>
          <w:p w:rsidR="007B4CAA"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Lēmuma paziņošana</w:t>
            </w:r>
          </w:p>
        </w:tc>
        <w:tc>
          <w:tcPr>
            <w:tcW w:w="5501" w:type="dxa"/>
          </w:tcPr>
          <w:p w:rsidR="007B4CAA" w:rsidRPr="00657F51" w:rsidRDefault="007B4CAA" w:rsidP="007B4CAA">
            <w:pPr>
              <w:jc w:val="both"/>
              <w:rPr>
                <w:rFonts w:ascii="Times New Roman" w:eastAsia="Times New Roman" w:hAnsi="Times New Roman" w:cs="Times New Roman"/>
                <w:lang w:eastAsia="lv-LV"/>
              </w:rPr>
            </w:pPr>
            <w:r w:rsidRPr="00657F51">
              <w:rPr>
                <w:rFonts w:ascii="Times New Roman" w:eastAsia="Times New Roman" w:hAnsi="Times New Roman" w:cs="Times New Roman"/>
                <w:shd w:val="clear" w:color="auto" w:fill="FFFFFF"/>
                <w:lang w:eastAsia="lv-LV"/>
              </w:rPr>
              <w:t>L</w:t>
            </w:r>
            <w:r w:rsidRPr="00EC64C3">
              <w:rPr>
                <w:rFonts w:ascii="Times New Roman" w:eastAsia="Times New Roman" w:hAnsi="Times New Roman" w:cs="Times New Roman"/>
                <w:shd w:val="clear" w:color="auto" w:fill="FFFFFF"/>
                <w:lang w:eastAsia="lv-LV"/>
              </w:rPr>
              <w:t>ēmumu adresātam (bērna likumiskajam pārstāvim vai audžuģimenei) paziņo Paziņošanas likumā noteiktajā kārtībā</w:t>
            </w:r>
          </w:p>
        </w:tc>
      </w:tr>
      <w:tr w:rsidR="007B4CAA" w:rsidRPr="00725D12" w:rsidTr="005C65AB">
        <w:tc>
          <w:tcPr>
            <w:tcW w:w="3283" w:type="dxa"/>
          </w:tcPr>
          <w:p w:rsidR="007B4CAA" w:rsidRDefault="007B4CAA" w:rsidP="007B4CAA">
            <w:pPr>
              <w:jc w:val="both"/>
              <w:rPr>
                <w:rFonts w:ascii="Times New Roman" w:eastAsia="Times New Roman" w:hAnsi="Times New Roman" w:cs="Times New Roman"/>
                <w:shd w:val="clear" w:color="auto" w:fill="FFFFFF"/>
                <w:lang w:eastAsia="lv-LV"/>
              </w:rPr>
            </w:pPr>
            <w:r w:rsidRPr="00EC64C3">
              <w:rPr>
                <w:rFonts w:ascii="Times New Roman" w:eastAsia="Times New Roman" w:hAnsi="Times New Roman" w:cs="Times New Roman"/>
                <w:shd w:val="clear" w:color="auto" w:fill="FFFFFF"/>
                <w:lang w:eastAsia="lv-LV"/>
              </w:rPr>
              <w:t>Pašvaldība aprūpes pakalpojuma nodrošināšanai</w:t>
            </w:r>
          </w:p>
        </w:tc>
        <w:tc>
          <w:tcPr>
            <w:tcW w:w="5501" w:type="dxa"/>
          </w:tcPr>
          <w:p w:rsidR="007B4CAA" w:rsidRPr="007A7FF1" w:rsidRDefault="007B4CAA" w:rsidP="007B4CAA">
            <w:pPr>
              <w:jc w:val="both"/>
              <w:rPr>
                <w:rFonts w:ascii="Times New Roman" w:eastAsia="Times New Roman" w:hAnsi="Times New Roman" w:cs="Times New Roman"/>
                <w:lang w:eastAsia="lv-LV"/>
              </w:rPr>
            </w:pPr>
            <w:r w:rsidRPr="007A7FF1">
              <w:rPr>
                <w:rFonts w:ascii="Times New Roman" w:eastAsia="Times New Roman" w:hAnsi="Times New Roman" w:cs="Times New Roman"/>
                <w:shd w:val="clear" w:color="auto" w:fill="FFFFFF"/>
                <w:lang w:eastAsia="lv-LV"/>
              </w:rPr>
              <w:t xml:space="preserve">Var piesaistīt </w:t>
            </w:r>
            <w:r w:rsidRPr="007A7FF1">
              <w:rPr>
                <w:rFonts w:ascii="Times New Roman" w:eastAsia="Times New Roman" w:hAnsi="Times New Roman" w:cs="Times New Roman"/>
                <w:lang w:eastAsia="lv-LV"/>
              </w:rPr>
              <w:t xml:space="preserve">juridisku personu vai uz darba līguma vai pakalpojuma (uzņēmuma) līguma pamata fizisku personu (izņemot bērna 1. pakāpes radiniekus un vienas mājsaimniecības locekļus), kurai ir darba vai personīgā pieredze saskarsmē ar personu ar invaliditāti. Aprūpes pakalpojuma sniedzējs, ja tā ir fiziska persona, var sniegt pakalpojumu vienlaikus ne vairāk kā četriem </w:t>
            </w:r>
            <w:r>
              <w:rPr>
                <w:rFonts w:ascii="Times New Roman" w:eastAsia="Times New Roman" w:hAnsi="Times New Roman" w:cs="Times New Roman"/>
                <w:lang w:eastAsia="lv-LV"/>
              </w:rPr>
              <w:t xml:space="preserve">mērķa grupas </w:t>
            </w:r>
            <w:r w:rsidRPr="007A7FF1">
              <w:rPr>
                <w:rFonts w:ascii="Times New Roman" w:eastAsia="Times New Roman" w:hAnsi="Times New Roman" w:cs="Times New Roman"/>
                <w:lang w:eastAsia="lv-LV"/>
              </w:rPr>
              <w:t>bērniem.</w:t>
            </w:r>
          </w:p>
        </w:tc>
      </w:tr>
      <w:tr w:rsidR="007B4CAA" w:rsidRPr="00725D12" w:rsidTr="005C65AB">
        <w:tc>
          <w:tcPr>
            <w:tcW w:w="3283" w:type="dxa"/>
          </w:tcPr>
          <w:p w:rsidR="007B4CAA" w:rsidRPr="00EC64C3"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lastRenderedPageBreak/>
              <w:t>K</w:t>
            </w:r>
            <w:r w:rsidRPr="009846D5">
              <w:rPr>
                <w:rFonts w:ascii="Times New Roman" w:eastAsia="Times New Roman" w:hAnsi="Times New Roman" w:cs="Times New Roman"/>
                <w:shd w:val="clear" w:color="auto" w:fill="FFFFFF"/>
                <w:lang w:eastAsia="lv-LV"/>
              </w:rPr>
              <w:t>ompensācija pašvaldībām</w:t>
            </w:r>
          </w:p>
        </w:tc>
        <w:tc>
          <w:tcPr>
            <w:tcW w:w="5501" w:type="dxa"/>
          </w:tcPr>
          <w:p w:rsidR="007B4CAA"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1.</w:t>
            </w:r>
            <w:r w:rsidRPr="005C65AB">
              <w:rPr>
                <w:rFonts w:ascii="Times New Roman" w:eastAsia="Times New Roman" w:hAnsi="Times New Roman" w:cs="Times New Roman"/>
                <w:shd w:val="clear" w:color="auto" w:fill="FFFFFF"/>
                <w:lang w:eastAsia="lv-LV"/>
              </w:rPr>
              <w:t xml:space="preserve">Kompensācija pašvaldībām par atlīdzības izmaksām aprūpes pakalpojuma nodrošināšanai, ja pašvaldība aprūpes pakalpojuma sniedzēju piesaista uz darba līguma pamata. Atlīdzības izmaksu kompensācija nepārsniedz kārtējam gadam valstī noteikto minimālo stundas tarifa likmi normālā darba laika ietvaros par katru </w:t>
            </w:r>
            <w:r>
              <w:rPr>
                <w:rFonts w:ascii="Times New Roman" w:eastAsia="Times New Roman" w:hAnsi="Times New Roman" w:cs="Times New Roman"/>
                <w:shd w:val="clear" w:color="auto" w:fill="FFFFFF"/>
                <w:lang w:eastAsia="lv-LV"/>
              </w:rPr>
              <w:t xml:space="preserve">personu. </w:t>
            </w:r>
            <w:r w:rsidRPr="005C65AB">
              <w:rPr>
                <w:rFonts w:ascii="Times New Roman" w:eastAsia="Times New Roman" w:hAnsi="Times New Roman" w:cs="Times New Roman"/>
                <w:shd w:val="clear" w:color="auto" w:fill="FFFFFF"/>
                <w:lang w:eastAsia="lv-LV"/>
              </w:rPr>
              <w:t>Ja aprūpes pakalpojuma sniedzēja iesaiste projektā ir nodrošināta saskaņā ar daļlaika attiecināmības principu, attiecināma ir ne mazāk kā 30 procentu noslodze;</w:t>
            </w:r>
          </w:p>
          <w:p w:rsidR="007B4CAA" w:rsidRPr="005C65AB"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2.</w:t>
            </w:r>
            <w:r w:rsidRPr="005C65AB">
              <w:rPr>
                <w:rFonts w:ascii="Times New Roman" w:eastAsia="Times New Roman" w:hAnsi="Times New Roman" w:cs="Times New Roman"/>
                <w:color w:val="FF0000"/>
                <w:shd w:val="clear" w:color="auto" w:fill="FFFFFF"/>
                <w:lang w:eastAsia="lv-LV"/>
              </w:rPr>
              <w:t xml:space="preserve"> </w:t>
            </w:r>
            <w:r w:rsidRPr="005C65AB">
              <w:rPr>
                <w:rFonts w:ascii="Times New Roman" w:eastAsia="Times New Roman" w:hAnsi="Times New Roman" w:cs="Times New Roman"/>
                <w:shd w:val="clear" w:color="auto" w:fill="FFFFFF"/>
                <w:lang w:eastAsia="lv-LV"/>
              </w:rPr>
              <w:t>Kompensācija par transporta izdevumiem (par degvielu, transportlīdzekļu nomu, transporta un specializētā transporta pakalpojumu pirkšanu, sabiedriskā transporta izmantošanu)</w:t>
            </w:r>
            <w:r>
              <w:t xml:space="preserve"> </w:t>
            </w:r>
            <w:r w:rsidRPr="005C65AB">
              <w:rPr>
                <w:rFonts w:ascii="Times New Roman" w:eastAsia="Times New Roman" w:hAnsi="Times New Roman" w:cs="Times New Roman"/>
                <w:shd w:val="clear" w:color="auto" w:fill="FFFFFF"/>
                <w:lang w:eastAsia="lv-LV"/>
              </w:rPr>
              <w:t>aprūpes pakalpojuma sniedzējiem</w:t>
            </w:r>
            <w:r>
              <w:rPr>
                <w:rFonts w:ascii="Times New Roman" w:eastAsia="Times New Roman" w:hAnsi="Times New Roman" w:cs="Times New Roman"/>
                <w:shd w:val="clear" w:color="auto" w:fill="FFFFFF"/>
                <w:lang w:eastAsia="lv-LV"/>
              </w:rPr>
              <w:t xml:space="preserve">, kas piesaistīts uz darb alīguma pamata, </w:t>
            </w:r>
            <w:r w:rsidRPr="005C65AB">
              <w:rPr>
                <w:rFonts w:ascii="Times New Roman" w:eastAsia="Times New Roman" w:hAnsi="Times New Roman" w:cs="Times New Roman"/>
                <w:shd w:val="clear" w:color="auto" w:fill="FFFFFF"/>
                <w:lang w:eastAsia="lv-LV"/>
              </w:rPr>
              <w:t>nokļūšanai līdz aprūpes pakalpojumu sniegšanas vietai un no tās;</w:t>
            </w:r>
          </w:p>
          <w:p w:rsidR="007B4CAA" w:rsidRPr="007A7FF1"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3. Kompensācija</w:t>
            </w:r>
            <w:r w:rsidRPr="009846D5">
              <w:rPr>
                <w:rFonts w:ascii="Times New Roman" w:eastAsia="Times New Roman" w:hAnsi="Times New Roman" w:cs="Times New Roman"/>
                <w:shd w:val="clear" w:color="auto" w:fill="FFFFFF"/>
                <w:lang w:eastAsia="lv-LV"/>
              </w:rPr>
              <w:t xml:space="preserve"> par aprūpes pakalpojuma nodrošināšanu, ja pašvaldība aprūpes pakalpojuma nodrošināšanai piesaista pakalpojuma sniedzēju uz pakalpojuma (uzņēmuma) līguma pamata. Aprūpes pakalpojuma izmaksas nepārsniedz </w:t>
            </w:r>
            <w:r w:rsidRPr="00FD42D0">
              <w:rPr>
                <w:rFonts w:ascii="Times New Roman" w:eastAsia="Times New Roman" w:hAnsi="Times New Roman" w:cs="Times New Roman"/>
                <w:shd w:val="clear" w:color="auto" w:fill="FFFFFF"/>
                <w:lang w:eastAsia="lv-LV"/>
              </w:rPr>
              <w:t xml:space="preserve">kārtējam gadam valstī noteikto minimālo stundas tarifa likmi </w:t>
            </w:r>
            <w:r w:rsidRPr="009846D5">
              <w:rPr>
                <w:rFonts w:ascii="Times New Roman" w:eastAsia="Times New Roman" w:hAnsi="Times New Roman" w:cs="Times New Roman"/>
                <w:shd w:val="clear" w:color="auto" w:fill="FFFFFF"/>
                <w:lang w:eastAsia="lv-LV"/>
              </w:rPr>
              <w:t xml:space="preserve">par vienu aprūpes pakalpojuma stundu vienai </w:t>
            </w:r>
            <w:r>
              <w:rPr>
                <w:rFonts w:ascii="Times New Roman" w:eastAsia="Times New Roman" w:hAnsi="Times New Roman" w:cs="Times New Roman"/>
                <w:shd w:val="clear" w:color="auto" w:fill="FFFFFF"/>
                <w:lang w:eastAsia="lv-LV"/>
              </w:rPr>
              <w:t xml:space="preserve">personai. </w:t>
            </w:r>
            <w:r w:rsidRPr="009846D5">
              <w:rPr>
                <w:rFonts w:ascii="Times New Roman" w:eastAsia="Times New Roman" w:hAnsi="Times New Roman" w:cs="Times New Roman"/>
                <w:shd w:val="clear" w:color="auto" w:fill="FFFFFF"/>
                <w:lang w:eastAsia="lv-LV"/>
              </w:rPr>
              <w:t>Ja persona, kura sniedz aprūpes pakalpojumu, ir reģistrēta Valsts ieņēmumu dienestā kā projekta sadarbības partnera darba ņēmējs, attiecināmas ir arī darba devēja valsts sociālās apdrošinā</w:t>
            </w:r>
            <w:r>
              <w:rPr>
                <w:rFonts w:ascii="Times New Roman" w:eastAsia="Times New Roman" w:hAnsi="Times New Roman" w:cs="Times New Roman"/>
                <w:shd w:val="clear" w:color="auto" w:fill="FFFFFF"/>
                <w:lang w:eastAsia="lv-LV"/>
              </w:rPr>
              <w:t xml:space="preserve">šanas obligāto iemaksu izmaksas. </w:t>
            </w:r>
          </w:p>
        </w:tc>
      </w:tr>
      <w:tr w:rsidR="007B4CAA" w:rsidRPr="00725D12" w:rsidTr="005C65AB">
        <w:tc>
          <w:tcPr>
            <w:tcW w:w="3283" w:type="dxa"/>
          </w:tcPr>
          <w:p w:rsidR="007B4CAA"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Kad pašvaldība var uzsākt pakalpojuma nodrošināšanu</w:t>
            </w:r>
          </w:p>
        </w:tc>
        <w:tc>
          <w:tcPr>
            <w:tcW w:w="5501" w:type="dxa"/>
          </w:tcPr>
          <w:p w:rsidR="007B4CAA" w:rsidRDefault="007B4CAA" w:rsidP="007B4CAA">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N</w:t>
            </w:r>
            <w:r w:rsidRPr="00C84F29">
              <w:rPr>
                <w:rFonts w:ascii="Times New Roman" w:eastAsia="Times New Roman" w:hAnsi="Times New Roman" w:cs="Times New Roman"/>
                <w:shd w:val="clear" w:color="auto" w:fill="FFFFFF"/>
                <w:lang w:eastAsia="lv-LV"/>
              </w:rPr>
              <w:t>o dienas, kad plānošanas reģions ar sadarbības iestādi ir noslēdzis vienošanos par projekta īstenošanu.</w:t>
            </w:r>
          </w:p>
        </w:tc>
      </w:tr>
    </w:tbl>
    <w:p w:rsidR="00C26B04" w:rsidRPr="00C26B04" w:rsidRDefault="00C26B04" w:rsidP="00C26B04">
      <w:pPr>
        <w:jc w:val="both"/>
        <w:rPr>
          <w:rFonts w:ascii="Times New Roman" w:eastAsia="Times New Roman" w:hAnsi="Times New Roman" w:cs="Times New Roman"/>
          <w:bCs/>
          <w:sz w:val="20"/>
          <w:szCs w:val="20"/>
          <w:lang w:eastAsia="lv-LV"/>
        </w:rPr>
      </w:pPr>
    </w:p>
    <w:p w:rsidR="0041536B" w:rsidRDefault="0041536B" w:rsidP="00C26B04">
      <w:pPr>
        <w:spacing w:after="0" w:line="240" w:lineRule="auto"/>
        <w:rPr>
          <w:rFonts w:ascii="Times New Roman" w:hAnsi="Times New Roman" w:cs="Times New Roman"/>
          <w:b/>
        </w:rPr>
      </w:pPr>
    </w:p>
    <w:p w:rsidR="004E61B9" w:rsidRPr="004E61B9" w:rsidRDefault="004E61B9" w:rsidP="004E61B9">
      <w:pPr>
        <w:rPr>
          <w:rFonts w:ascii="Times New Roman" w:hAnsi="Times New Roman" w:cs="Times New Roman"/>
        </w:rPr>
      </w:pPr>
    </w:p>
    <w:p w:rsidR="004E61B9" w:rsidRDefault="004E61B9" w:rsidP="004E61B9">
      <w:pPr>
        <w:rPr>
          <w:rFonts w:ascii="Times New Roman" w:hAnsi="Times New Roman" w:cs="Times New Roman"/>
        </w:rPr>
      </w:pPr>
    </w:p>
    <w:p w:rsidR="00EC64C3" w:rsidRPr="004E61B9" w:rsidRDefault="004E61B9" w:rsidP="004E61B9">
      <w:pPr>
        <w:tabs>
          <w:tab w:val="left" w:pos="2910"/>
        </w:tabs>
        <w:rPr>
          <w:rFonts w:ascii="Times New Roman" w:hAnsi="Times New Roman" w:cs="Times New Roman"/>
        </w:rPr>
      </w:pPr>
      <w:r>
        <w:rPr>
          <w:rFonts w:ascii="Times New Roman" w:hAnsi="Times New Roman" w:cs="Times New Roman"/>
        </w:rPr>
        <w:tab/>
      </w:r>
    </w:p>
    <w:sectPr w:rsidR="00EC64C3" w:rsidRPr="004E61B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B6" w:rsidRDefault="00AD4DB6" w:rsidP="0041536B">
      <w:pPr>
        <w:spacing w:after="0" w:line="240" w:lineRule="auto"/>
      </w:pPr>
      <w:r>
        <w:separator/>
      </w:r>
    </w:p>
  </w:endnote>
  <w:endnote w:type="continuationSeparator" w:id="0">
    <w:p w:rsidR="00AD4DB6" w:rsidRDefault="00AD4DB6" w:rsidP="0041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6B" w:rsidRPr="00135632" w:rsidRDefault="00135632" w:rsidP="00135632">
    <w:pPr>
      <w:spacing w:after="0" w:line="240" w:lineRule="auto"/>
      <w:jc w:val="center"/>
      <w:rPr>
        <w:rFonts w:ascii="Times New Roman" w:hAnsi="Times New Roman" w:cs="Times New Roman"/>
        <w:sz w:val="20"/>
        <w:szCs w:val="20"/>
      </w:rPr>
    </w:pPr>
    <w:r w:rsidRPr="0023461F">
      <w:rPr>
        <w:noProof/>
        <w:lang w:eastAsia="lv-LV"/>
      </w:rPr>
      <w:drawing>
        <wp:inline distT="0" distB="0" distL="0" distR="0" wp14:anchorId="6B66DDEB" wp14:editId="645C81B2">
          <wp:extent cx="533400" cy="635238"/>
          <wp:effectExtent l="0" t="0" r="0" b="0"/>
          <wp:docPr id="2" name="Picture 2" descr="C:\Users\user3\AppData\Local\Temp\Latgale 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Temp\Latgale K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640" cy="639096"/>
                  </a:xfrm>
                  <a:prstGeom prst="rect">
                    <a:avLst/>
                  </a:prstGeom>
                  <a:noFill/>
                  <a:ln>
                    <a:noFill/>
                  </a:ln>
                </pic:spPr>
              </pic:pic>
            </a:graphicData>
          </a:graphic>
        </wp:inline>
      </w:drawing>
    </w:r>
    <w:r>
      <w:rPr>
        <w:rFonts w:ascii="Times New Roman" w:hAnsi="Times New Roman" w:cs="Times New Roman"/>
        <w:sz w:val="20"/>
        <w:szCs w:val="20"/>
      </w:rPr>
      <w:t xml:space="preserve">                   </w:t>
    </w:r>
    <w:r w:rsidR="00900F4B" w:rsidRPr="00511B87">
      <w:rPr>
        <w:rFonts w:ascii="Times New Roman" w:hAnsi="Times New Roman" w:cs="Times New Roman"/>
        <w:sz w:val="20"/>
        <w:szCs w:val="20"/>
      </w:rPr>
      <w:t xml:space="preserve">PROJEKTS </w:t>
    </w:r>
    <w:r w:rsidR="00900F4B">
      <w:rPr>
        <w:rFonts w:ascii="Times New Roman" w:hAnsi="Times New Roman" w:cs="Times New Roman"/>
        <w:sz w:val="20"/>
        <w:szCs w:val="20"/>
      </w:rPr>
      <w:t xml:space="preserve"> </w:t>
    </w:r>
    <w:r w:rsidR="00900F4B" w:rsidRPr="00511B87">
      <w:rPr>
        <w:rFonts w:ascii="Times New Roman" w:hAnsi="Times New Roman" w:cs="Times New Roman"/>
        <w:sz w:val="20"/>
        <w:szCs w:val="20"/>
      </w:rPr>
      <w:t xml:space="preserve">“DEINSTITUCIONALIZĀCIJAS PASĀKUMU ĪSTENOŠANA </w:t>
    </w:r>
    <w:r>
      <w:rPr>
        <w:rFonts w:ascii="Times New Roman" w:hAnsi="Times New Roman" w:cs="Times New Roman"/>
        <w:sz w:val="20"/>
        <w:szCs w:val="20"/>
      </w:rPr>
      <w:t xml:space="preserve">                       L</w:t>
    </w:r>
    <w:r w:rsidR="00900F4B" w:rsidRPr="00511B87">
      <w:rPr>
        <w:rFonts w:ascii="Times New Roman" w:hAnsi="Times New Roman" w:cs="Times New Roman"/>
        <w:sz w:val="20"/>
        <w:szCs w:val="20"/>
      </w:rPr>
      <w:t>ATGALES REĢIONĀ”</w:t>
    </w:r>
    <w:r>
      <w:rPr>
        <w:rFonts w:ascii="Times New Roman" w:hAnsi="Times New Roman" w:cs="Times New Roman"/>
        <w:sz w:val="20"/>
        <w:szCs w:val="20"/>
      </w:rPr>
      <w:t xml:space="preserve"> </w:t>
    </w:r>
    <w:r w:rsidR="00900F4B">
      <w:rPr>
        <w:rFonts w:ascii="Times New Roman" w:hAnsi="Times New Roman" w:cs="Times New Roman"/>
        <w:sz w:val="20"/>
        <w:szCs w:val="20"/>
      </w:rPr>
      <w:t>Nr.  9.2.2.1./15/I/005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B6" w:rsidRDefault="00AD4DB6" w:rsidP="0041536B">
      <w:pPr>
        <w:spacing w:after="0" w:line="240" w:lineRule="auto"/>
      </w:pPr>
      <w:r>
        <w:separator/>
      </w:r>
    </w:p>
  </w:footnote>
  <w:footnote w:type="continuationSeparator" w:id="0">
    <w:p w:rsidR="00AD4DB6" w:rsidRDefault="00AD4DB6" w:rsidP="00415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32" w:rsidRDefault="00135632">
    <w:pPr>
      <w:pStyle w:val="Header"/>
    </w:pPr>
    <w:r w:rsidRPr="00EC64C3">
      <w:rPr>
        <w:rFonts w:ascii="Times New Roman" w:hAnsi="Times New Roman" w:cs="Times New Roman"/>
        <w:noProof/>
        <w:lang w:eastAsia="lv-LV"/>
      </w:rPr>
      <w:drawing>
        <wp:anchor distT="0" distB="0" distL="114300" distR="114300" simplePos="0" relativeHeight="251659264" behindDoc="0" locked="0" layoutInCell="1" allowOverlap="1" wp14:anchorId="1FCA3E00" wp14:editId="2CB94DB5">
          <wp:simplePos x="0" y="0"/>
          <wp:positionH relativeFrom="margin">
            <wp:posOffset>838200</wp:posOffset>
          </wp:positionH>
          <wp:positionV relativeFrom="paragraph">
            <wp:posOffset>-354330</wp:posOffset>
          </wp:positionV>
          <wp:extent cx="3964534" cy="819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7991" cy="8198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33A10"/>
    <w:multiLevelType w:val="hybridMultilevel"/>
    <w:tmpl w:val="EDD0F0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79864D3"/>
    <w:multiLevelType w:val="hybridMultilevel"/>
    <w:tmpl w:val="AA564A7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BC3525"/>
    <w:multiLevelType w:val="hybridMultilevel"/>
    <w:tmpl w:val="1610C3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6B1C96"/>
    <w:multiLevelType w:val="hybridMultilevel"/>
    <w:tmpl w:val="3B9AF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74116F"/>
    <w:multiLevelType w:val="hybridMultilevel"/>
    <w:tmpl w:val="38AC7C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1ED01CA"/>
    <w:multiLevelType w:val="hybridMultilevel"/>
    <w:tmpl w:val="8E1AE0AA"/>
    <w:lvl w:ilvl="0" w:tplc="7B722EAA">
      <w:start w:val="1"/>
      <w:numFmt w:val="bullet"/>
      <w:lvlText w:val="•"/>
      <w:lvlJc w:val="left"/>
      <w:pPr>
        <w:tabs>
          <w:tab w:val="num" w:pos="720"/>
        </w:tabs>
        <w:ind w:left="720" w:hanging="360"/>
      </w:pPr>
      <w:rPr>
        <w:rFonts w:ascii="Arial" w:hAnsi="Arial" w:hint="default"/>
      </w:rPr>
    </w:lvl>
    <w:lvl w:ilvl="1" w:tplc="834C9E8E">
      <w:start w:val="1"/>
      <w:numFmt w:val="bullet"/>
      <w:lvlText w:val="•"/>
      <w:lvlJc w:val="left"/>
      <w:pPr>
        <w:tabs>
          <w:tab w:val="num" w:pos="1440"/>
        </w:tabs>
        <w:ind w:left="1440" w:hanging="360"/>
      </w:pPr>
      <w:rPr>
        <w:rFonts w:ascii="Arial" w:hAnsi="Arial" w:hint="default"/>
      </w:rPr>
    </w:lvl>
    <w:lvl w:ilvl="2" w:tplc="1AA8DF44" w:tentative="1">
      <w:start w:val="1"/>
      <w:numFmt w:val="bullet"/>
      <w:lvlText w:val="•"/>
      <w:lvlJc w:val="left"/>
      <w:pPr>
        <w:tabs>
          <w:tab w:val="num" w:pos="2160"/>
        </w:tabs>
        <w:ind w:left="2160" w:hanging="360"/>
      </w:pPr>
      <w:rPr>
        <w:rFonts w:ascii="Arial" w:hAnsi="Arial" w:hint="default"/>
      </w:rPr>
    </w:lvl>
    <w:lvl w:ilvl="3" w:tplc="C28CF7B6" w:tentative="1">
      <w:start w:val="1"/>
      <w:numFmt w:val="bullet"/>
      <w:lvlText w:val="•"/>
      <w:lvlJc w:val="left"/>
      <w:pPr>
        <w:tabs>
          <w:tab w:val="num" w:pos="2880"/>
        </w:tabs>
        <w:ind w:left="2880" w:hanging="360"/>
      </w:pPr>
      <w:rPr>
        <w:rFonts w:ascii="Arial" w:hAnsi="Arial" w:hint="default"/>
      </w:rPr>
    </w:lvl>
    <w:lvl w:ilvl="4" w:tplc="CB5AECBA" w:tentative="1">
      <w:start w:val="1"/>
      <w:numFmt w:val="bullet"/>
      <w:lvlText w:val="•"/>
      <w:lvlJc w:val="left"/>
      <w:pPr>
        <w:tabs>
          <w:tab w:val="num" w:pos="3600"/>
        </w:tabs>
        <w:ind w:left="3600" w:hanging="360"/>
      </w:pPr>
      <w:rPr>
        <w:rFonts w:ascii="Arial" w:hAnsi="Arial" w:hint="default"/>
      </w:rPr>
    </w:lvl>
    <w:lvl w:ilvl="5" w:tplc="3B383F50" w:tentative="1">
      <w:start w:val="1"/>
      <w:numFmt w:val="bullet"/>
      <w:lvlText w:val="•"/>
      <w:lvlJc w:val="left"/>
      <w:pPr>
        <w:tabs>
          <w:tab w:val="num" w:pos="4320"/>
        </w:tabs>
        <w:ind w:left="4320" w:hanging="360"/>
      </w:pPr>
      <w:rPr>
        <w:rFonts w:ascii="Arial" w:hAnsi="Arial" w:hint="default"/>
      </w:rPr>
    </w:lvl>
    <w:lvl w:ilvl="6" w:tplc="55D42474" w:tentative="1">
      <w:start w:val="1"/>
      <w:numFmt w:val="bullet"/>
      <w:lvlText w:val="•"/>
      <w:lvlJc w:val="left"/>
      <w:pPr>
        <w:tabs>
          <w:tab w:val="num" w:pos="5040"/>
        </w:tabs>
        <w:ind w:left="5040" w:hanging="360"/>
      </w:pPr>
      <w:rPr>
        <w:rFonts w:ascii="Arial" w:hAnsi="Arial" w:hint="default"/>
      </w:rPr>
    </w:lvl>
    <w:lvl w:ilvl="7" w:tplc="F704E5DA" w:tentative="1">
      <w:start w:val="1"/>
      <w:numFmt w:val="bullet"/>
      <w:lvlText w:val="•"/>
      <w:lvlJc w:val="left"/>
      <w:pPr>
        <w:tabs>
          <w:tab w:val="num" w:pos="5760"/>
        </w:tabs>
        <w:ind w:left="5760" w:hanging="360"/>
      </w:pPr>
      <w:rPr>
        <w:rFonts w:ascii="Arial" w:hAnsi="Arial" w:hint="default"/>
      </w:rPr>
    </w:lvl>
    <w:lvl w:ilvl="8" w:tplc="59DCD1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505F01"/>
    <w:multiLevelType w:val="hybridMultilevel"/>
    <w:tmpl w:val="2FECC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A641D4F"/>
    <w:multiLevelType w:val="hybridMultilevel"/>
    <w:tmpl w:val="3830F398"/>
    <w:lvl w:ilvl="0" w:tplc="8D383E80">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6B"/>
    <w:rsid w:val="000C05A6"/>
    <w:rsid w:val="000C0EB9"/>
    <w:rsid w:val="000E311F"/>
    <w:rsid w:val="00135632"/>
    <w:rsid w:val="00157640"/>
    <w:rsid w:val="001C3E30"/>
    <w:rsid w:val="001D0A73"/>
    <w:rsid w:val="00227D93"/>
    <w:rsid w:val="00330083"/>
    <w:rsid w:val="0041536B"/>
    <w:rsid w:val="004D43EB"/>
    <w:rsid w:val="004E61B9"/>
    <w:rsid w:val="00585DD7"/>
    <w:rsid w:val="005C65AB"/>
    <w:rsid w:val="00657F51"/>
    <w:rsid w:val="00666CBD"/>
    <w:rsid w:val="00670FFD"/>
    <w:rsid w:val="006E29AE"/>
    <w:rsid w:val="006F5180"/>
    <w:rsid w:val="00725D12"/>
    <w:rsid w:val="007754B3"/>
    <w:rsid w:val="007A7FF1"/>
    <w:rsid w:val="007B4CAA"/>
    <w:rsid w:val="008920E1"/>
    <w:rsid w:val="00896108"/>
    <w:rsid w:val="00900F4B"/>
    <w:rsid w:val="009846D5"/>
    <w:rsid w:val="00A843A2"/>
    <w:rsid w:val="00AD4DB6"/>
    <w:rsid w:val="00B058FD"/>
    <w:rsid w:val="00BB487E"/>
    <w:rsid w:val="00C26B04"/>
    <w:rsid w:val="00C7008E"/>
    <w:rsid w:val="00C839CD"/>
    <w:rsid w:val="00C84F29"/>
    <w:rsid w:val="00CB36CD"/>
    <w:rsid w:val="00CC5D86"/>
    <w:rsid w:val="00D125A6"/>
    <w:rsid w:val="00D16CE3"/>
    <w:rsid w:val="00D348C1"/>
    <w:rsid w:val="00DD0100"/>
    <w:rsid w:val="00E31080"/>
    <w:rsid w:val="00E50C1C"/>
    <w:rsid w:val="00E6764C"/>
    <w:rsid w:val="00EC64C3"/>
    <w:rsid w:val="00FA1F48"/>
    <w:rsid w:val="00FD42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F48950-1915-4BCB-8A4D-8430402A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3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536B"/>
  </w:style>
  <w:style w:type="paragraph" w:styleId="Footer">
    <w:name w:val="footer"/>
    <w:basedOn w:val="Normal"/>
    <w:link w:val="FooterChar"/>
    <w:uiPriority w:val="99"/>
    <w:unhideWhenUsed/>
    <w:rsid w:val="004153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536B"/>
  </w:style>
  <w:style w:type="table" w:styleId="TableGrid">
    <w:name w:val="Table Grid"/>
    <w:basedOn w:val="TableNormal"/>
    <w:uiPriority w:val="39"/>
    <w:rsid w:val="00C2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4245</Words>
  <Characters>2421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01-046</dc:creator>
  <cp:keywords/>
  <dc:description/>
  <cp:lastModifiedBy>01-046</cp:lastModifiedBy>
  <cp:revision>37</cp:revision>
  <cp:lastPrinted>2016-05-06T12:36:00Z</cp:lastPrinted>
  <dcterms:created xsi:type="dcterms:W3CDTF">2016-05-05T07:02:00Z</dcterms:created>
  <dcterms:modified xsi:type="dcterms:W3CDTF">2016-05-13T09:36:00Z</dcterms:modified>
</cp:coreProperties>
</file>